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9E" w:rsidRDefault="00CC549E">
      <w:pPr>
        <w:widowControl w:val="0"/>
        <w:autoSpaceDE w:val="0"/>
        <w:autoSpaceDN w:val="0"/>
        <w:adjustRightInd w:val="0"/>
      </w:pPr>
      <w:bookmarkStart w:id="0" w:name="_GoBack"/>
      <w:bookmarkEnd w:id="0"/>
      <w:r>
        <w:br/>
      </w:r>
    </w:p>
    <w:p w:rsidR="00CC549E" w:rsidRDefault="00CC549E">
      <w:pPr>
        <w:widowControl w:val="0"/>
        <w:autoSpaceDE w:val="0"/>
        <w:autoSpaceDN w:val="0"/>
        <w:adjustRightInd w:val="0"/>
        <w:jc w:val="both"/>
        <w:outlineLvl w:val="0"/>
      </w:pPr>
    </w:p>
    <w:p w:rsidR="00CC549E" w:rsidRDefault="00CC549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" w:name="Par1"/>
      <w:bookmarkEnd w:id="1"/>
      <w:r>
        <w:rPr>
          <w:b/>
          <w:bCs/>
        </w:rPr>
        <w:t>ПРАВИТЕЛЬСТВО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РАСПОРЯЖЕНИЕ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4 мая 2012 г. N 140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ПОРЯДКА ПРОВЕДЕНИЯ АНТИКОРРУПЦИОННОЙ ЭКСПЕРТИЗЫ ПРОЕКТОВ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НОРМАТИВНЫХ ПРАВОВЫХ АКТОВ ГУБЕРНАТОРА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ПРАВИТЕЛЬСТВА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</w:pPr>
    </w:p>
    <w:p w:rsidR="00CC549E" w:rsidRDefault="00CC549E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распоряжения</w:t>
        </w:r>
      </w:hyperlink>
      <w:r>
        <w:t xml:space="preserve"> Правительства РО</w:t>
      </w:r>
      <w:proofErr w:type="gramEnd"/>
    </w:p>
    <w:p w:rsidR="00CC549E" w:rsidRDefault="00CC549E">
      <w:pPr>
        <w:widowControl w:val="0"/>
        <w:autoSpaceDE w:val="0"/>
        <w:autoSpaceDN w:val="0"/>
        <w:adjustRightInd w:val="0"/>
        <w:jc w:val="center"/>
      </w:pPr>
      <w:r>
        <w:t>от 26.05.2014 N 216)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17.07.2009 N 172-ФЗ "Об антикоррупционной экспертизе нормативных правовых актов и проектов нормативных актов" и Областным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12.05.2009 N 218-ЗС "О противодействии коррупции в Ростовской области":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</w:t>
      </w:r>
      <w:hyperlink w:anchor="Par42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проведения антикоррупционной экспертизы проектов нормативных правовых актов Губернатора Ростовской области</w:t>
      </w:r>
      <w:proofErr w:type="gramEnd"/>
      <w:r>
        <w:t xml:space="preserve"> и Правительства Ростовской области согласно приложению N 1.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>2. Органам исполнительной власти Ростовской области организовать проведение антикоррупционной экспертизы проектов принимаемых ими нормативных правовых актов.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</w:t>
      </w:r>
      <w:proofErr w:type="gramStart"/>
      <w:r>
        <w:t>Службе по обеспечению деятельности комиссии по противодействию коррупции в Ростовской области Правительства Ростовской области (Кулик С.С.) совместно с пресс-службой Губернатора Ростовской области Правительства Ростовской области (</w:t>
      </w:r>
      <w:proofErr w:type="spellStart"/>
      <w:r>
        <w:t>Четвертакова</w:t>
      </w:r>
      <w:proofErr w:type="spellEnd"/>
      <w:r>
        <w:t xml:space="preserve"> И.В.) размещать на официальном сайте Правительства Ростовской области в информационно-телекоммуникационной сети Интернет в разделе "Антикоррупционная экспертиза" проекты нормативных правовых актов Губернатора Ростовской области и Правительства Ростовской области для проведения независимой антикоррупционной экспертизы</w:t>
      </w:r>
      <w:proofErr w:type="gramEnd"/>
      <w:r>
        <w:t>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Признать утратившими силу правовые акты Ростовской области по </w:t>
      </w:r>
      <w:hyperlink w:anchor="Par83" w:history="1">
        <w:r>
          <w:rPr>
            <w:color w:val="0000FF"/>
          </w:rPr>
          <w:t>Перечню</w:t>
        </w:r>
      </w:hyperlink>
      <w:r>
        <w:t xml:space="preserve"> согласно приложению N 2.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>5. Распоряжение подлежит официальному опубликованию.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распоряжения возложить на заместителя Губернатора Ростовской области - руководителя аппарата Правительства Ростовской области Артемова В.В.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Вице-губернатор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С.И.ГОРБАНЬ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Распоряжение вносит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служба по обеспечению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деятельности комиссии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по противодействию коррупции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в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</w:pPr>
      <w:r>
        <w:t>Правительства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  <w:outlineLvl w:val="0"/>
      </w:pPr>
      <w:bookmarkStart w:id="2" w:name="Par36"/>
      <w:bookmarkEnd w:id="2"/>
      <w:r>
        <w:t>Приложение N 1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к распоряжению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Правительства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от 04.05.2012 N 140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3" w:name="Par42"/>
      <w:bookmarkEnd w:id="3"/>
      <w:r>
        <w:rPr>
          <w:b/>
          <w:bCs/>
        </w:rPr>
        <w:t>ПОРЯДОК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ПРОВЕДЕНИЯ АНТИКОРРУПЦИОННОЙ ЭКСПЕРТИЗЫ ПРОЕКТОВ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НОРМАТИВНЫХ ПРАВОВЫХ АКТОВ ГУБЕРНАТОРА РОСТОВСКОЙ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ОБЛАСТИ И ПРАВИТЕЛЬСТВА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</w:pPr>
    </w:p>
    <w:p w:rsidR="00CC549E" w:rsidRDefault="00CC549E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</w:t>
      </w:r>
      <w:hyperlink r:id="rId8" w:history="1">
        <w:r>
          <w:rPr>
            <w:color w:val="0000FF"/>
          </w:rPr>
          <w:t>распоряжения</w:t>
        </w:r>
      </w:hyperlink>
      <w:r>
        <w:t xml:space="preserve"> Правительства РО</w:t>
      </w:r>
      <w:proofErr w:type="gramEnd"/>
    </w:p>
    <w:p w:rsidR="00CC549E" w:rsidRDefault="00CC549E">
      <w:pPr>
        <w:widowControl w:val="0"/>
        <w:autoSpaceDE w:val="0"/>
        <w:autoSpaceDN w:val="0"/>
        <w:adjustRightInd w:val="0"/>
        <w:jc w:val="center"/>
      </w:pPr>
      <w:r>
        <w:t>от 26.05.2014 N 216)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</w:pP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В соответствии со </w:t>
      </w:r>
      <w:hyperlink r:id="rId9" w:history="1">
        <w:r>
          <w:rPr>
            <w:color w:val="0000FF"/>
          </w:rPr>
          <w:t>статьями 1</w:t>
        </w:r>
      </w:hyperlink>
      <w:r>
        <w:t xml:space="preserve"> и </w:t>
      </w:r>
      <w:hyperlink r:id="rId10" w:history="1">
        <w:r>
          <w:rPr>
            <w:color w:val="0000FF"/>
          </w:rPr>
          <w:t>2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обязательной антикоррупционной экспертизе подлежат проекты правовых актов, носящих нормативный характер.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51"/>
      <w:bookmarkEnd w:id="4"/>
      <w:r>
        <w:t>2. В Правительстве Ростовской области антикоррупционная экспертиза проводится в отношении проектов нормативных правовых актов, принимаемых Губернатором Ростовской области и Правительством Ростовской области (далее - проект нормативного правового акта).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</w:t>
      </w:r>
      <w:proofErr w:type="gramStart"/>
      <w:r>
        <w:t xml:space="preserve">Должностное лицо, орган исполнительной власти Ростовской области или структурное подразделение Правительства Ростовской области, вносящие проект нормативного правового акта, указанного в </w:t>
      </w:r>
      <w:hyperlink w:anchor="Par51" w:history="1">
        <w:r>
          <w:rPr>
            <w:color w:val="0000FF"/>
          </w:rPr>
          <w:t>пункте 2</w:t>
        </w:r>
      </w:hyperlink>
      <w:r>
        <w:t xml:space="preserve"> настоящего Порядка (далее - исполнитель), после получения поручения (разрешения) Губернатора Ростовской области на его подготовку направляет копию проекта нормативного правового акта для изучения на предмет наличия </w:t>
      </w:r>
      <w:proofErr w:type="spellStart"/>
      <w:r>
        <w:t>коррупциогенных</w:t>
      </w:r>
      <w:proofErr w:type="spellEnd"/>
      <w:r>
        <w:t xml:space="preserve"> факторов в Главное управление Министерства юстиции Российской Федерации по Ростовской области.</w:t>
      </w:r>
      <w:proofErr w:type="gramEnd"/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spellStart"/>
      <w:r>
        <w:t>Коррупциогенные</w:t>
      </w:r>
      <w:proofErr w:type="spellEnd"/>
      <w:r>
        <w:t xml:space="preserve"> факторы, выявленные Главным управлением Министерства юстиции Российской Федерации по Ростовской области в ходе изучения проекта нормативного правового акта, отражаются в заключении, которое носит рекомендательный характер и подлежит обязательному рассмотрению исполнителем для принятия мер по устранению замечаний.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Правовое управление при Губернаторе Ростовской области (далее - правовое управление) одновременно с проведением правовой экспертизы проводит антикоррупционную экспертизу проекта нормативного правового акта с учетом </w:t>
      </w:r>
      <w:proofErr w:type="gramStart"/>
      <w:r>
        <w:t>заключения Главного управления Министерства юстиции Российской Федерации</w:t>
      </w:r>
      <w:proofErr w:type="gramEnd"/>
      <w:r>
        <w:t xml:space="preserve"> по Ростовской области.</w:t>
      </w:r>
    </w:p>
    <w:p w:rsidR="00CC549E" w:rsidRDefault="00CC549E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Правительства РО от 26.05.2014 N 216)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В случае внесения изменений в проект нормативного правового акта при его согласовании (визировании) правовое управление одновременно с проведением правовой экспертизы рассматривает их на предмет наличия </w:t>
      </w:r>
      <w:proofErr w:type="spellStart"/>
      <w:r>
        <w:t>коррупциогенных</w:t>
      </w:r>
      <w:proofErr w:type="spellEnd"/>
      <w:r>
        <w:t xml:space="preserve"> факторов. При обнаружении таких факторов проект нормативного правового акта возвращается исполнителю для их устранения.</w:t>
      </w:r>
    </w:p>
    <w:p w:rsidR="00CC549E" w:rsidRDefault="00CC549E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распоряжения</w:t>
        </w:r>
      </w:hyperlink>
      <w:r>
        <w:t xml:space="preserve"> Правительства РО от 26.05.2014 N 216)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 Независимой антикоррупционной экспертизе подлежат проекты нормативных правовых актов, указанных в </w:t>
      </w:r>
      <w:hyperlink w:anchor="Par51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lastRenderedPageBreak/>
        <w:t>В целях проведения независимой антикоррупционной экспертизы исполнитель направляет проект нормативного правового акта на бумажном и электронном носителях в службу по обеспечению деятельности комиссии по противодействию коррупции в Ростовской области Правительства Ростовской области для его размещения в установленном порядке на официальном сайте Правительства Ростовской области в информационно-телекоммуникационной сети Интернет в разделе "Антикоррупционная экспертиза" (далее - официальный сайт Правительства Ростовской области) в день</w:t>
      </w:r>
      <w:proofErr w:type="gramEnd"/>
      <w:r>
        <w:t xml:space="preserve"> направления его на согласование (визирование). Вместе с текстом проекта нормативного правового акта на официальном сайте Правительства Ростовской области размещается информация о датах начала и окончания приема заключений по результатам независимой антикоррупционной экспертизы.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>Срок проведения независимой антикоррупционной экспертизы составляет не менее 10 рабочих дней. Для проектов нормативных правовых актов, отмеченных штампами (резолюциями) "Срочно", указанный срок составляет 5 рабочих дней, "Весьма срочно" - 3 рабочих дня.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</w:t>
      </w:r>
      <w:hyperlink r:id="rId13" w:history="1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 96 "Об антикоррупционной экспертизе нормативных правовых актов и проектов</w:t>
      </w:r>
      <w:proofErr w:type="gramEnd"/>
      <w:r>
        <w:t xml:space="preserve"> нормативных правовых актов" (далее - независимые эксперты).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случае выявления в проекте нормативного правового акта </w:t>
      </w:r>
      <w:proofErr w:type="spellStart"/>
      <w:r>
        <w:t>коррупциогенных</w:t>
      </w:r>
      <w:proofErr w:type="spellEnd"/>
      <w:r>
        <w:t xml:space="preserve"> факторов независимые эксперты в сроки, установленные для проведения независимой антикоррупционной экспертизы, направляют в службу по обеспечению деятельности комиссии по противодействию коррупции в Ростовской области Правительства Ростовской области заключение по результатам независимой антикоррупционной экспертизы по почтовому адресу (ул. Социалистическая, 112, г. Ростов-на-Дону, 344050) и (или) адресу электронной почты (akk-aro@donland.ru).</w:t>
      </w:r>
      <w:proofErr w:type="gramEnd"/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направлении заключения путем его размещения на официальном сайте Правительства Ростовской области независимые эксперты уведомляют </w:t>
      </w:r>
      <w:proofErr w:type="gramStart"/>
      <w:r>
        <w:t>об этом службу по обеспечению деятельности комиссии по противодействию коррупции в Ростовской области Правительства Ростовской области по электронной почте</w:t>
      </w:r>
      <w:proofErr w:type="gramEnd"/>
      <w:r>
        <w:t>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исполнителем в 30-дневный срок со дня его получения. По результатам рассмотрения исполнитель направляет независимым экспертам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Проект нормативного правового акта представляется исполнителем </w:t>
      </w:r>
      <w:proofErr w:type="gramStart"/>
      <w:r>
        <w:t>в правовое управление со справкой о полученных заключениях по результатам проведения независимой антикоррупционной экспертизы с приложением</w:t>
      </w:r>
      <w:proofErr w:type="gramEnd"/>
      <w:r>
        <w:t xml:space="preserve"> их текстов, а также с информацией об учете результатов независимой антикоррупционной экспертизы либо с обоснованными возражениями. В случае если в срок, установленный для проведения независимой антикоррупционной экспертизы, заключений не поступило, службой по обеспечению деятельности комиссии по противодействию коррупции в Ростовской области Правительства Ростовской области исполнителю направляется справка об их отсутствии.</w:t>
      </w:r>
    </w:p>
    <w:p w:rsidR="00CC549E" w:rsidRDefault="00CC549E">
      <w:pPr>
        <w:widowControl w:val="0"/>
        <w:autoSpaceDE w:val="0"/>
        <w:autoSpaceDN w:val="0"/>
        <w:adjustRightInd w:val="0"/>
        <w:jc w:val="both"/>
      </w:pPr>
      <w:r>
        <w:t xml:space="preserve">(в ред. </w:t>
      </w:r>
      <w:hyperlink r:id="rId14" w:history="1">
        <w:r>
          <w:rPr>
            <w:color w:val="0000FF"/>
          </w:rPr>
          <w:t>распоряжения</w:t>
        </w:r>
      </w:hyperlink>
      <w:r>
        <w:t xml:space="preserve"> Правительства РО от 26.05.2014 N 216)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 Общий отдел Правительства Ростовской области ежемесячно представляет </w:t>
      </w:r>
      <w:proofErr w:type="gramStart"/>
      <w:r>
        <w:t xml:space="preserve">в </w:t>
      </w:r>
      <w:r>
        <w:lastRenderedPageBreak/>
        <w:t>службу по обеспечению деятельности комиссии по противодействию коррупции в Ростовской области Правительства Ростовской области копии заключений по результатам</w:t>
      </w:r>
      <w:proofErr w:type="gramEnd"/>
      <w:r>
        <w:t xml:space="preserve"> всех антикоррупционных экспертиз проектов нормативных правовых актов, подписанных Губернатором Ростовской области.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М.В.ФИШКИН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  <w:outlineLvl w:val="0"/>
      </w:pPr>
      <w:bookmarkStart w:id="5" w:name="Par77"/>
      <w:bookmarkEnd w:id="5"/>
      <w:r>
        <w:t>Приложение N 2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к распоряжению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Правительства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от 04.05.2012 N 140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6" w:name="Par83"/>
      <w:bookmarkEnd w:id="6"/>
      <w:r>
        <w:rPr>
          <w:b/>
          <w:bCs/>
        </w:rPr>
        <w:t>ПЕРЕЧЕНЬ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ПРАВОВЫХ АКТОВ РОСТОВСКОЙ ОБЛАСТИ,</w:t>
      </w:r>
    </w:p>
    <w:p w:rsidR="00CC549E" w:rsidRDefault="00CC549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ПРИЗНАННЫХ</w:t>
      </w:r>
      <w:proofErr w:type="gramEnd"/>
      <w:r>
        <w:rPr>
          <w:b/>
          <w:bCs/>
        </w:rPr>
        <w:t xml:space="preserve"> УТРАТИВШИМИ СИЛУ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hyperlink r:id="rId15" w:history="1">
        <w:r>
          <w:rPr>
            <w:color w:val="0000FF"/>
          </w:rPr>
          <w:t>Распоряжение</w:t>
        </w:r>
      </w:hyperlink>
      <w:r>
        <w:t xml:space="preserve"> Администрации Ростовской области от 29.12.2009 N 456 "Об утверждении </w:t>
      </w:r>
      <w:proofErr w:type="gramStart"/>
      <w:r>
        <w:t>Порядка проведения антикоррупционной экспертизы проектов нормативных правовых актов Главы</w:t>
      </w:r>
      <w:proofErr w:type="gramEnd"/>
      <w:r>
        <w:t xml:space="preserve"> Администрации (Губернатора) Ростовской области и Администрации Ростовской области".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hyperlink r:id="rId16" w:history="1">
        <w:r>
          <w:rPr>
            <w:color w:val="0000FF"/>
          </w:rPr>
          <w:t>Распоряжение</w:t>
        </w:r>
      </w:hyperlink>
      <w:r>
        <w:t xml:space="preserve"> Администрации Ростовской области от 26.03.2010 N 68 "О внесении изменения в распоряжение Администрации Ростовской области от 29.12.2009 N 456".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</w:t>
      </w:r>
      <w:hyperlink r:id="rId17" w:history="1">
        <w:r>
          <w:rPr>
            <w:color w:val="0000FF"/>
          </w:rPr>
          <w:t>Распоряжение</w:t>
        </w:r>
      </w:hyperlink>
      <w:r>
        <w:t xml:space="preserve"> Администрации Ростовской области от 03.09.2010 N 143 "О внесении изменений в распоряжение Администрации Ростовской области от 29.12.2009 N 456".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CC549E" w:rsidRDefault="00CC549E">
      <w:pPr>
        <w:widowControl w:val="0"/>
        <w:autoSpaceDE w:val="0"/>
        <w:autoSpaceDN w:val="0"/>
        <w:adjustRightInd w:val="0"/>
        <w:jc w:val="right"/>
      </w:pPr>
      <w:r>
        <w:t>М.В.ФИШКИН</w:t>
      </w: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</w:p>
    <w:p w:rsidR="00CC549E" w:rsidRDefault="00CC549E">
      <w:pPr>
        <w:widowControl w:val="0"/>
        <w:autoSpaceDE w:val="0"/>
        <w:autoSpaceDN w:val="0"/>
        <w:adjustRightInd w:val="0"/>
        <w:ind w:firstLine="540"/>
        <w:jc w:val="both"/>
      </w:pPr>
    </w:p>
    <w:p w:rsidR="00CC549E" w:rsidRDefault="00CC549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sz w:val="2"/>
          <w:szCs w:val="2"/>
        </w:rPr>
      </w:pPr>
    </w:p>
    <w:p w:rsidR="005F28BE" w:rsidRDefault="005F28BE"/>
    <w:sectPr w:rsidR="005F28BE" w:rsidSect="00FC5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49E"/>
    <w:rsid w:val="005F28BE"/>
    <w:rsid w:val="00A15622"/>
    <w:rsid w:val="00C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A4B1C5468B09A6F080EAE9922E124EA4B72E7C11F3E16FA5DEF186950DC195447BD6FCCF3BFB6D08F3C9xFQDH" TargetMode="External"/><Relationship Id="rId13" Type="http://schemas.openxmlformats.org/officeDocument/2006/relationships/hyperlink" Target="consultantplus://offline/ref=D4A4B1C5468B09A6F080EAFF91424D4BA3B974781DF5E83BFE81AADBC204CBC203348FBE8B36FA6Fx0QF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A4B1C5468B09A6F080EAE9922E124EA4B72E7C11F0E76DA0DEF186950DC195447BD6FCCF3BFB6D08F2C9xFQBH" TargetMode="External"/><Relationship Id="rId12" Type="http://schemas.openxmlformats.org/officeDocument/2006/relationships/hyperlink" Target="consultantplus://offline/ref=D4A4B1C5468B09A6F080EAE9922E124EA4B72E7C11F3E16FA5DEF186950DC195447BD6FCCF3BFB6D08F3C9xFQCH" TargetMode="External"/><Relationship Id="rId17" Type="http://schemas.openxmlformats.org/officeDocument/2006/relationships/hyperlink" Target="consultantplus://offline/ref=D4A4B1C5468B09A6F080EAE9922E124EA4B72E7C17F1E165A3DEF186950DC195x4Q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A4B1C5468B09A6F080EAE9922E124EA4B72E7C16F8E464A3DEF186950DC195x4Q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A4B1C5468B09A6F080EAFF91424D4BA3B973751CF7E83BFE81AADBC204CBC203348FBE8B36FA6Fx0QAH" TargetMode="External"/><Relationship Id="rId11" Type="http://schemas.openxmlformats.org/officeDocument/2006/relationships/hyperlink" Target="consultantplus://offline/ref=D4A4B1C5468B09A6F080EAE9922E124EA4B72E7C11F3E16FA5DEF186950DC195447BD6FCCF3BFB6D08F3C9xFQDH" TargetMode="External"/><Relationship Id="rId5" Type="http://schemas.openxmlformats.org/officeDocument/2006/relationships/hyperlink" Target="consultantplus://offline/ref=D4A4B1C5468B09A6F080EAE9922E124EA4B72E7C11F3E16FA5DEF186950DC195447BD6FCCF3BFB6D08F3C9xFQEH" TargetMode="External"/><Relationship Id="rId15" Type="http://schemas.openxmlformats.org/officeDocument/2006/relationships/hyperlink" Target="consultantplus://offline/ref=D4A4B1C5468B09A6F080EAE9922E124EA4B72E7C17F1E06CA4DEF186950DC195x4Q4H" TargetMode="External"/><Relationship Id="rId10" Type="http://schemas.openxmlformats.org/officeDocument/2006/relationships/hyperlink" Target="consultantplus://offline/ref=D4A4B1C5468B09A6F080EAFF91424D4BA3B973751CF7E83BFE81AADBC204CBC203348FBE8B36FA6Cx0Q9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A4B1C5468B09A6F080EAFF91424D4BA3B973751CF7E83BFE81AADBC204CBC203348FBE8B36FA6Dx0Q0H" TargetMode="External"/><Relationship Id="rId14" Type="http://schemas.openxmlformats.org/officeDocument/2006/relationships/hyperlink" Target="consultantplus://offline/ref=D4A4B1C5468B09A6F080EAE9922E124EA4B72E7C11F3E16FA5DEF186950DC195447BD6FCCF3BFB6D08F3C9xFQ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1665</Words>
  <Characters>9492</Characters>
  <Application>Microsoft Office Word</Application>
  <DocSecurity>0</DocSecurity>
  <Lines>79</Lines>
  <Paragraphs>22</Paragraphs>
  <ScaleCrop>false</ScaleCrop>
  <Company/>
  <LinksUpToDate>false</LinksUpToDate>
  <CharactersWithSpaces>11135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2015-05-06T07:16:00Z</dcterms:created>
  <dcterms:modified xsi:type="dcterms:W3CDTF">2015-05-06T07:18:00Z</dcterms:modified>
</cp:coreProperties>
</file>